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ascii="微软雅黑" w:hAnsi="微软雅黑" w:eastAsia="微软雅黑" w:cs="微软雅黑"/>
          <w:b w:val="0"/>
          <w:bCs w:val="0"/>
          <w:i w:val="0"/>
          <w:iCs w:val="0"/>
          <w:caps w:val="0"/>
          <w:color w:val="242424"/>
          <w:spacing w:val="0"/>
          <w:sz w:val="42"/>
          <w:szCs w:val="42"/>
        </w:rPr>
      </w:pPr>
      <w:r>
        <w:rPr>
          <w:rFonts w:hint="eastAsia" w:ascii="微软雅黑" w:hAnsi="微软雅黑" w:eastAsia="微软雅黑" w:cs="微软雅黑"/>
          <w:b w:val="0"/>
          <w:bCs w:val="0"/>
          <w:i w:val="0"/>
          <w:iCs w:val="0"/>
          <w:caps w:val="0"/>
          <w:color w:val="242424"/>
          <w:spacing w:val="0"/>
          <w:sz w:val="42"/>
          <w:szCs w:val="42"/>
          <w:bdr w:val="none" w:color="auto" w:sz="0" w:space="0"/>
          <w:shd w:val="clear" w:fill="FFFFFF"/>
        </w:rPr>
        <w:t>广东省科协关于申报2023年度学会学术项目的通知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00" w:lineRule="exact"/>
        <w:ind w:left="0" w:right="0" w:firstLine="0"/>
        <w:jc w:val="center"/>
        <w:textAlignment w:val="auto"/>
        <w:rPr>
          <w:rFonts w:hint="eastAsia" w:ascii="微软雅黑" w:hAnsi="微软雅黑" w:eastAsia="微软雅黑" w:cs="微软雅黑"/>
          <w:b w:val="0"/>
          <w:bCs w:val="0"/>
          <w:i w:val="0"/>
          <w:iCs w:val="0"/>
          <w:caps w:val="0"/>
          <w:color w:val="242424"/>
          <w:spacing w:val="0"/>
          <w:sz w:val="24"/>
          <w:szCs w:val="24"/>
        </w:rPr>
      </w:pPr>
      <w:r>
        <w:rPr>
          <w:rFonts w:hint="eastAsia" w:ascii="微软雅黑" w:hAnsi="微软雅黑" w:eastAsia="微软雅黑" w:cs="微软雅黑"/>
          <w:b w:val="0"/>
          <w:bCs w:val="0"/>
          <w:i w:val="0"/>
          <w:iCs w:val="0"/>
          <w:caps w:val="0"/>
          <w:color w:val="242424"/>
          <w:spacing w:val="0"/>
          <w:kern w:val="0"/>
          <w:sz w:val="24"/>
          <w:szCs w:val="24"/>
          <w:bdr w:val="none" w:color="auto" w:sz="0" w:space="0"/>
          <w:shd w:val="clear" w:fill="FFFFFF"/>
          <w:lang w:val="en-US" w:eastAsia="zh-CN" w:bidi="ar"/>
        </w:rPr>
        <w:t>粤科协学〔2022〕18号</w:t>
      </w:r>
    </w:p>
    <w:p>
      <w:pPr>
        <w:keepNext w:val="0"/>
        <w:keepLines w:val="0"/>
        <w:pageBreakBefore w:val="0"/>
        <w:widowControl/>
        <w:suppressLineNumbers w:val="0"/>
        <w:pBdr>
          <w:top w:val="none" w:color="auto" w:sz="0" w:space="0"/>
          <w:left w:val="none" w:color="auto" w:sz="0" w:space="0"/>
          <w:bottom w:val="single" w:color="E9E9E9" w:sz="6" w:space="4"/>
          <w:right w:val="none" w:color="auto" w:sz="0" w:space="0"/>
        </w:pBdr>
        <w:shd w:val="clear" w:fill="FFFFFF"/>
        <w:kinsoku/>
        <w:wordWrap/>
        <w:overflowPunct/>
        <w:topLinePunct w:val="0"/>
        <w:autoSpaceDE/>
        <w:autoSpaceDN/>
        <w:bidi w:val="0"/>
        <w:adjustRightInd/>
        <w:snapToGrid/>
        <w:spacing w:beforeAutospacing="0" w:afterAutospacing="0" w:line="500" w:lineRule="exact"/>
        <w:ind w:left="0" w:right="0" w:firstLine="0"/>
        <w:jc w:val="center"/>
        <w:textAlignment w:val="auto"/>
        <w:rPr>
          <w:rFonts w:hint="eastAsia" w:ascii="微软雅黑" w:hAnsi="微软雅黑" w:eastAsia="微软雅黑" w:cs="微软雅黑"/>
          <w:i w:val="0"/>
          <w:iCs w:val="0"/>
          <w:caps w:val="0"/>
          <w:color w:val="777777"/>
          <w:spacing w:val="0"/>
          <w:sz w:val="21"/>
          <w:szCs w:val="21"/>
        </w:rPr>
      </w:pPr>
      <w:r>
        <w:rPr>
          <w:rFonts w:hint="eastAsia" w:ascii="微软雅黑" w:hAnsi="微软雅黑" w:eastAsia="微软雅黑" w:cs="微软雅黑"/>
          <w:i w:val="0"/>
          <w:iCs w:val="0"/>
          <w:caps w:val="0"/>
          <w:color w:val="777777"/>
          <w:spacing w:val="0"/>
          <w:kern w:val="0"/>
          <w:sz w:val="21"/>
          <w:szCs w:val="21"/>
          <w:bdr w:val="none" w:color="auto" w:sz="0" w:space="0"/>
          <w:shd w:val="clear" w:fill="FFFFFF"/>
          <w:lang w:val="en-US" w:eastAsia="zh-CN" w:bidi="ar"/>
        </w:rPr>
        <w:t>2022-10-10 来源：省科协学会学术部 【字体：</w:t>
      </w:r>
      <w:r>
        <w:rPr>
          <w:rFonts w:hint="eastAsia" w:ascii="微软雅黑" w:hAnsi="微软雅黑" w:eastAsia="微软雅黑" w:cs="微软雅黑"/>
          <w:i w:val="0"/>
          <w:iCs w:val="0"/>
          <w:caps w:val="0"/>
          <w:color w:val="003492"/>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003492"/>
          <w:spacing w:val="0"/>
          <w:kern w:val="0"/>
          <w:sz w:val="21"/>
          <w:szCs w:val="21"/>
          <w:u w:val="none"/>
          <w:bdr w:val="none" w:color="auto" w:sz="0" w:space="0"/>
          <w:shd w:val="clear" w:fill="FFFFFF"/>
          <w:lang w:val="en-US" w:eastAsia="zh-CN" w:bidi="ar"/>
        </w:rPr>
        <w:instrText xml:space="preserve"> HYPERLINK "javascript:;" </w:instrText>
      </w:r>
      <w:r>
        <w:rPr>
          <w:rFonts w:hint="eastAsia" w:ascii="微软雅黑" w:hAnsi="微软雅黑" w:eastAsia="微软雅黑" w:cs="微软雅黑"/>
          <w:i w:val="0"/>
          <w:iCs w:val="0"/>
          <w:caps w:val="0"/>
          <w:color w:val="003492"/>
          <w:spacing w:val="0"/>
          <w:kern w:val="0"/>
          <w:sz w:val="21"/>
          <w:szCs w:val="21"/>
          <w:u w:val="none"/>
          <w:bdr w:val="none" w:color="auto" w:sz="0" w:space="0"/>
          <w:shd w:val="clear" w:fill="FFFFFF"/>
          <w:lang w:val="en-US" w:eastAsia="zh-CN" w:bidi="ar"/>
        </w:rPr>
        <w:fldChar w:fldCharType="separate"/>
      </w:r>
      <w:r>
        <w:rPr>
          <w:rStyle w:val="6"/>
          <w:rFonts w:hint="eastAsia" w:ascii="微软雅黑" w:hAnsi="微软雅黑" w:eastAsia="微软雅黑" w:cs="微软雅黑"/>
          <w:i w:val="0"/>
          <w:iCs w:val="0"/>
          <w:caps w:val="0"/>
          <w:color w:val="003492"/>
          <w:spacing w:val="0"/>
          <w:sz w:val="21"/>
          <w:szCs w:val="21"/>
          <w:u w:val="none"/>
          <w:bdr w:val="none" w:color="auto" w:sz="0" w:space="0"/>
          <w:shd w:val="clear" w:fill="FFFFFF"/>
        </w:rPr>
        <w:t>小</w:t>
      </w:r>
      <w:r>
        <w:rPr>
          <w:rFonts w:hint="eastAsia" w:ascii="微软雅黑" w:hAnsi="微软雅黑" w:eastAsia="微软雅黑" w:cs="微软雅黑"/>
          <w:i w:val="0"/>
          <w:iCs w:val="0"/>
          <w:caps w:val="0"/>
          <w:color w:val="003492"/>
          <w:spacing w:val="0"/>
          <w:kern w:val="0"/>
          <w:sz w:val="21"/>
          <w:szCs w:val="21"/>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777777"/>
          <w:spacing w:val="0"/>
          <w:kern w:val="0"/>
          <w:sz w:val="21"/>
          <w:szCs w:val="21"/>
          <w:bdr w:val="none" w:color="auto" w:sz="0" w:space="0"/>
          <w:shd w:val="clear" w:fill="FFFFFF"/>
          <w:lang w:val="en-US" w:eastAsia="zh-CN" w:bidi="ar"/>
        </w:rPr>
        <w:t> </w:t>
      </w:r>
      <w:r>
        <w:rPr>
          <w:rFonts w:hint="eastAsia" w:ascii="微软雅黑" w:hAnsi="微软雅黑" w:eastAsia="微软雅黑" w:cs="微软雅黑"/>
          <w:i w:val="0"/>
          <w:iCs w:val="0"/>
          <w:caps w:val="0"/>
          <w:color w:val="003492"/>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003492"/>
          <w:spacing w:val="0"/>
          <w:kern w:val="0"/>
          <w:sz w:val="21"/>
          <w:szCs w:val="21"/>
          <w:u w:val="none"/>
          <w:bdr w:val="none" w:color="auto" w:sz="0" w:space="0"/>
          <w:shd w:val="clear" w:fill="FFFFFF"/>
          <w:lang w:val="en-US" w:eastAsia="zh-CN" w:bidi="ar"/>
        </w:rPr>
        <w:instrText xml:space="preserve"> HYPERLINK "javascript:;" </w:instrText>
      </w:r>
      <w:r>
        <w:rPr>
          <w:rFonts w:hint="eastAsia" w:ascii="微软雅黑" w:hAnsi="微软雅黑" w:eastAsia="微软雅黑" w:cs="微软雅黑"/>
          <w:i w:val="0"/>
          <w:iCs w:val="0"/>
          <w:caps w:val="0"/>
          <w:color w:val="003492"/>
          <w:spacing w:val="0"/>
          <w:kern w:val="0"/>
          <w:sz w:val="21"/>
          <w:szCs w:val="21"/>
          <w:u w:val="none"/>
          <w:bdr w:val="none" w:color="auto" w:sz="0" w:space="0"/>
          <w:shd w:val="clear" w:fill="FFFFFF"/>
          <w:lang w:val="en-US" w:eastAsia="zh-CN" w:bidi="ar"/>
        </w:rPr>
        <w:fldChar w:fldCharType="separate"/>
      </w:r>
      <w:r>
        <w:rPr>
          <w:rStyle w:val="6"/>
          <w:rFonts w:hint="eastAsia" w:ascii="微软雅黑" w:hAnsi="微软雅黑" w:eastAsia="微软雅黑" w:cs="微软雅黑"/>
          <w:i w:val="0"/>
          <w:iCs w:val="0"/>
          <w:caps w:val="0"/>
          <w:color w:val="003492"/>
          <w:spacing w:val="0"/>
          <w:sz w:val="21"/>
          <w:szCs w:val="21"/>
          <w:u w:val="none"/>
          <w:bdr w:val="none" w:color="auto" w:sz="0" w:space="0"/>
          <w:shd w:val="clear" w:fill="FFFFFF"/>
        </w:rPr>
        <w:t>大</w:t>
      </w:r>
      <w:r>
        <w:rPr>
          <w:rFonts w:hint="eastAsia" w:ascii="微软雅黑" w:hAnsi="微软雅黑" w:eastAsia="微软雅黑" w:cs="微软雅黑"/>
          <w:i w:val="0"/>
          <w:iCs w:val="0"/>
          <w:caps w:val="0"/>
          <w:color w:val="003492"/>
          <w:spacing w:val="0"/>
          <w:kern w:val="0"/>
          <w:sz w:val="21"/>
          <w:szCs w:val="21"/>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777777"/>
          <w:spacing w:val="0"/>
          <w:kern w:val="0"/>
          <w:sz w:val="21"/>
          <w:szCs w:val="21"/>
          <w:bdr w:val="none" w:color="auto" w:sz="0" w:space="0"/>
          <w:shd w:val="clear" w:fill="FFFFFF"/>
          <w:lang w:val="en-US" w:eastAsia="zh-CN" w:bidi="ar"/>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各省科协团体会员：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为贯彻落实《中共广东省委办公厅 广东省人民政府办公厅关于印</w:t>
      </w:r>
      <w:bookmarkStart w:id="0" w:name="_GoBack"/>
      <w:bookmarkEnd w:id="0"/>
      <w:r>
        <w:rPr>
          <w:rFonts w:hint="eastAsia" w:ascii="微软雅黑" w:hAnsi="微软雅黑" w:eastAsia="微软雅黑" w:cs="微软雅黑"/>
          <w:i w:val="0"/>
          <w:iCs w:val="0"/>
          <w:caps w:val="0"/>
          <w:color w:val="333333"/>
          <w:spacing w:val="0"/>
          <w:sz w:val="24"/>
          <w:szCs w:val="24"/>
          <w:bdr w:val="none" w:color="auto" w:sz="0" w:space="0"/>
          <w:shd w:val="clear" w:fill="FFFFFF"/>
        </w:rPr>
        <w:t>发&lt;广东省科协系统深化改革实施方案&gt;和&lt;广东省科协所属学会有序承接政府转移职能试点工作实施方案&gt;的通知》精神，提升学会学术活动质量和水平，提高学会服务创新和服务社会的能力，根据《广东省科协学会学术项目管理暂行办法》和省财政厅预算编制相关工作要求，现将申报省科协2023年度学会学术项目有关事项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一、项目类型及申报要求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（一）学术交流项目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1.岭南科学论坛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目标：围绕经济社会发展中具有战略性、基础性、前瞻性、关键性作用的重大科技课题和广东科技创新强省建设战略部署，在引领我省支柱产业、战略性新兴产业以及重点领域高质量发展等方面开展学术交流活动，打造广东科技界高端学术交流平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项目数量：10项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经费额度：15万元/项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项目周期：2023年12月31日前完成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申报要求：（1）鼓励各级学会共同承办，与国家级学会、地市科协、学会联合体、领先企业联合承办的项目，以及与各地市产业发展结合开展的项目，同等条件下优先考虑；（2）基础学科领域项目同等条件下优先考虑；（3）举办地限广东省；（4）鼓励在论坛上征集交流论文、技术案例等；鼓励论坛与技术展览、赛事等结合；（5）鼓励线下线上方式结合举行，会期不超过连续3天，线下活动按时间累计规模不少于300人；不同细分领域报告专家不少于3人；（6）各单位限申报1项；（7）提交广东省科协学会学术项目申请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其他要求：（1）论坛结束后1个月内梳理与会人员学术观点、相关建议并形成不少于1份产业（学术）发展报告（建议、意见）；（2）论坛结束后1周内按要求提交相关统计数据。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联系人：学会学术部  邓梅，电话：020-83543079</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2.科技创新助力工程传播计划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目标：按照《岭南科学论坛》管理办法（修订），依托各主流媒体，通过专业的策划组织，对省科协有关学会学术项目进行全媒体传播，打造品牌活动，充分发挥示范引导作用，营造良好的科技创新氛围，进一步提升省科协及相关项目的社会影响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项目数量：1项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经费额度：40万元/项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项目周期：2023年12月31日前完成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申报要求：（1）与广东省或国家主流媒体有良好合作关系或有相关项目实施经验者优先考虑；（2）提交广东省科协学会学术项目申请书。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其他要求：（1）按照《岭南科学论坛》管理办法（修订）和《岭南科学论坛》项目实施要求等有关规定，负责对学术项目实行舆论导向审核把关等工作；（2）项目结束后1个月内提交传播数据分析报告；（3）项目相关图文及音视频资料必须统一保存以备后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联系人：学会学术部  邓梅，电话：020-83543079</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3.第二十一届广东省科协学术活动月开幕式暨主题活动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目标：围绕“科技创新引领中国式现代化”主题，采取“1+1+X”模式，即启动仪式+主论坛+若干分论坛，通过“线上+线下”相结合方式，开展多学科、多领域、多行业的综合性学术交流活动，在全省各级科协营造浓厚的学术创新氛围，促进科技经济深度融合，助力我省经济社会高质量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项目数量：1项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经费额度：30万元/项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项目周期：2023年5月31日前完成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申报要求：（1）配合省科协制订学术活动月开幕式方案并组织实施；（2）负责制订主论坛和分论坛方案并组织实施，主论坛邀请高层次报告专家不少于3人，分论坛不少于4场；（3）举办地限地级市，精准对接当地产业发展需求，广泛汇聚各方面人才和科技项目，助力地方政府和企业引才、引智、引项目，引入国家级、省级专业服务团（包括院士工作站、广东省科技专家工作站、省级学会科技服务站），开展技术咨询、建言献策和科技公共服务等活动的优先考虑；（4）鼓励开展技术展览、赛事等形式多样的科技科普活动；（5）鼓励线下线上方式结合举行，会期不少于2天，线下活动按时间累计规模不少于500人；（6）提交广东省科协学会学术项目申请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其他要求：按要求收集汇总各省级学会和地市科协2023年度组织开展的各项活动。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联系人：学会学术部  邓梅，电话：020-83543079</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（二）学会能力提升工程项目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4.学会公共服务能力提升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目标：（1）以科技评估、非公有制经济组织的工程技术领域职称评价和水平评价、标准研制、科技奖励推荐等方面为重点，鼓励科技社团积极承接政府转移职能，拓展科技类公共服务；（2）支持科技社团开展公共服务平台或学术交流平台建设，推动省级学会开展标准化、市场化、信息化的技术创新服务；（3）支持科技社团面向省科协团体会员开展公共服务能力成功案例经验分享交流活动，优势互补拓展科技社团公共服务能力。（4）支持省级学会以“学会科技服务站”为依托，组织科技专家围绕地方产业发展需求，深入开展科技志愿服务，推动科技经济融合。（5）支持省级学会发挥信息资源和人才优势，举办各种形式的创新创业活动，包括但不限于大赛、展示、对接、路演、征集、发布等，开展双创服务活动，打造科协系统服务双创活动品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以上目标可任选一项。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项目数量：16项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经费额度：5-10万元/项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项目周期：2023年12月31日前完成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申报要求：（1）根据《广东省科协所属学会有序承接政府转移职能试点工作实施方案》和《广东省科协关于印发2020年服务科技经济融合发展行动方案的通知》要求；（2）提交广东省科协学会学术项目申请书。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联系人：学会学术部  郭庭茂 ，电话：020-83549473</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5.广东省科协科技社团综合能力评估和年度报告信息统计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项目目标：对省科协科技社团综合能力进行评估、对省科协所属社会组织年度报告的数据统计和信息整理，合计10万元。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项目数量：1项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经费额度：10万元/项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项目周期：2023年12月31日前完成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申报要求：提交广东省科协学会学术项目申请书。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联系人：学会学术部   郭庭茂 ，电话：020-83549473</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6.秘书长沙龙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目标：贯彻落实科协系统深化改革要求，加强省级学会之间的沟通与交流，加强科协对科技社团的政治引领及学会党建工作，推动学会治理结构和治理方式改革，服务创新驱动发展,推动学会发展。支持省级学会承办，全年组织举办2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项目数量：1项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经费额度：6万元/项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项目周期：2023年12月31日前完成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申报要求：提交广东省科协学会学术项目申请书。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联系人：学会学术部  郭庭茂 ，电话：020-83549473</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7.粤港澳大湾区工程技术人员专业资格互认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项目目标：推进粤港澳大湾区专业技术人员水平评价及工程师资格互认工作，开展工程师交流活动。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项目数量：1项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经费额度：50万元/项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项目周期：2023年12月31日前完成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申报要求：提交广东省科协学会学术项目申请书。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联系人：学会学术部  郭庭茂 ，电话：020-83549473</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（三）助力工程项目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8.南粤科创平台运营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项目目标：(1) “南粤科创平台”系统优化；(2) 加强对“南粤科创平台”推广应用；(3) 为使用“南粤科创平台”的学会免费提供网站服务器空间和网站通讯带宽流量及技术支撑服务；(4)“南粤科创平台”的维护、运营和管理,并做好网络安全措施。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项目数量：1项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经费额度：20万元/项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项目周期：2023年12月31日前完成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申报要求：（1）承担过省科协相关项目的同等条件下优先考虑；（2）申请单位有配套资金支持的优先考虑;（3）提交广东省科协学会学术项目申请书。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联系人：学会学术部 邵宝杭，电话：020-83544682</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（四）科技社团党建强会项目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9.党建强会组织力提升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目标：根据《广东省加强党的基层组织建设三年行动计划（2021-2023年）》《广东省党支部规范化建设指导意见》《关于加强广东省科技社团党建工作的实施意见》和《广东省科协挂钩联系省科技社团基层党组织工作制度》要求，组织各科技社团党务工作者和机关各支部人员不少于30人赴有关教育基地进行1期教育培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项目数量：1</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经费额度：15万元/项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项目周期：2023年12月31日前完成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申报要求：（1）结合《广东省加强党的基层组织建设三年行动计划（2021-2023年）》《党支部规范化建设指导标准》《关于加强广东省科技社团党建工作的实施意见》和《广东省科协挂钩联系省科技社团基层党组织工作制度》要求；（2）提交广东省科协学会学术项目申请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联系人：学会学术部  饶恒，电话：020-83517695</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10.党建强会教学能力提升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目标：根据《广东省加强党的基层组织建设三年行动计划（2021-2023年）》《党支部规范化建设指导标准》和《关于加强广东省科技社团党建工作的实施意见》要求，基于广东省科技社团一体化智慧党建平台，开设《广东省科技社团大讲堂》，组织专家讲授不少于24场党课和业务课；组织科技社团专职党支部书记录制党课、业务课等内容不少于20小时；组织学会工作人员录制学会相关知识不少于20小时；负责平台的设备维护和内容运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项目数量：1</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经费额度：15万元/项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项目周期：2023年12月31日前完成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申报要求：（1）结合《广东省加强党的基层组织建设三年行动计划（2018-2020年）》《广东省党支部规范化建设指导意见》和《关于加强广东省科技社团党建工作的实施意见》要求；（2）提交广东省科协学会学术项目申请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联系人：学会学术部  饶恒，电话：020-83517695</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11.党建强会宣传力提升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目标：根据《广东省加强党的基层组织建设三年行动计划（2021-2023年）》《党支部规范化建设指导标准》和《关于加强广东省科技社团党建工作的实施意见》要求，拓宽信息传播渠道，提高党建工作信息传播质量，扩大学会党建工作的影响力和覆盖率，多层次、多角度、多形式宣传省科技社团和学会党组织动态，提升科技社团党建的影响力。全年在省科协网站等宣传报道科技社团党组织各项活动新闻不少于5篇，编辑《广东省科技社团党建信息简报》不少于24期，新闻覆盖不少于150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项目数量：1项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经费额度：5万元/项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项目周期：2023年12月31日前完成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申报要求：（1）结合《广东省加强党的基层组织建设三年行动计划（2021-2023年）》《党支部规范化建设指导标准》和《关于加强广东省科技社团党建工作的实施意见》要求；（2）提交广东省科协学会学术项目申请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联系人：学会学术部  饶恒，电话：020-83517695</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二、申报时间及其他事项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（一）本项目经费来源是年度省级财政项目拨款，应独立核算，原则上按核定的项目预算进行开支。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（二）每个单位申报项目不超过3个。</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三）请各申报单位登录南粤科创平台提交电子版，网络系统登录路径：https://www.nanyuest.cn/xmsb/Project_CategoryList.aspx?classId=1058经形式审查通过后，打印纸质申请材料一式1份并加盖单位公章，按规定时间报送省科协学会学术部。申报系统截止时间：2022年10月20日，纸质材料报送截止时间：2022年10月25日，逾期均不予受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（四）未完成上一年度项目目标以及未提交项目总结报告的单位均不得申报本年度项目。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（五）项目完结后请按省科协项目总结通知要求及时提交项目总结报告（可参考上一年度项目总结通知）。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（六）按照省科协财务管理要求，所有项目需进行绩效目标审核，绩效目标审核不合格的项目将不得参加下一阶段的评审。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（七）各团体会员的初始账号、密码和项目申报系统技术问题等请咨询省电子学会，联系人：戴凯琳、林聪，联系电话：020-87291183、87293673。</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附件：</w:t>
      </w:r>
      <w:r>
        <w:rPr>
          <w:rFonts w:hint="eastAsia" w:ascii="微软雅黑" w:hAnsi="微软雅黑" w:eastAsia="微软雅黑" w:cs="微软雅黑"/>
          <w:i w:val="0"/>
          <w:iCs w:val="0"/>
          <w:caps w:val="0"/>
          <w:color w:val="0000FF"/>
          <w:spacing w:val="0"/>
          <w:sz w:val="24"/>
          <w:szCs w:val="24"/>
          <w:u w:val="single"/>
          <w:bdr w:val="none" w:color="auto" w:sz="0" w:space="0"/>
          <w:shd w:val="clear" w:fill="FFFFFF"/>
        </w:rPr>
        <w:fldChar w:fldCharType="begin"/>
      </w:r>
      <w:r>
        <w:rPr>
          <w:rFonts w:hint="eastAsia" w:ascii="微软雅黑" w:hAnsi="微软雅黑" w:eastAsia="微软雅黑" w:cs="微软雅黑"/>
          <w:i w:val="0"/>
          <w:iCs w:val="0"/>
          <w:caps w:val="0"/>
          <w:color w:val="0000FF"/>
          <w:spacing w:val="0"/>
          <w:sz w:val="24"/>
          <w:szCs w:val="24"/>
          <w:u w:val="single"/>
          <w:bdr w:val="none" w:color="auto" w:sz="0" w:space="0"/>
          <w:shd w:val="clear" w:fill="FFFFFF"/>
        </w:rPr>
        <w:instrText xml:space="preserve"> HYPERLINK "https://www.gdsta.cn/upload/main/{mime}/2022/10/10/202210100957221134.docx" \t "https://www.gdsta.cn/tzgg/_self" </w:instrText>
      </w:r>
      <w:r>
        <w:rPr>
          <w:rFonts w:hint="eastAsia" w:ascii="微软雅黑" w:hAnsi="微软雅黑" w:eastAsia="微软雅黑" w:cs="微软雅黑"/>
          <w:i w:val="0"/>
          <w:iCs w:val="0"/>
          <w:caps w:val="0"/>
          <w:color w:val="0000FF"/>
          <w:spacing w:val="0"/>
          <w:sz w:val="24"/>
          <w:szCs w:val="24"/>
          <w:u w:val="single"/>
          <w:bdr w:val="none" w:color="auto" w:sz="0" w:space="0"/>
          <w:shd w:val="clear" w:fill="FFFFFF"/>
        </w:rPr>
        <w:fldChar w:fldCharType="separate"/>
      </w:r>
      <w:r>
        <w:rPr>
          <w:rStyle w:val="6"/>
          <w:rFonts w:hint="eastAsia" w:ascii="微软雅黑" w:hAnsi="微软雅黑" w:eastAsia="微软雅黑" w:cs="微软雅黑"/>
          <w:i w:val="0"/>
          <w:iCs w:val="0"/>
          <w:caps w:val="0"/>
          <w:color w:val="0000FF"/>
          <w:spacing w:val="0"/>
          <w:sz w:val="24"/>
          <w:szCs w:val="24"/>
          <w:u w:val="single"/>
          <w:bdr w:val="none" w:color="auto" w:sz="0" w:space="0"/>
          <w:shd w:val="clear" w:fill="FFFFFF"/>
        </w:rPr>
        <w:t>广东省科协学会学术项目申请书</w:t>
      </w:r>
      <w:r>
        <w:rPr>
          <w:rFonts w:hint="eastAsia" w:ascii="微软雅黑" w:hAnsi="微软雅黑" w:eastAsia="微软雅黑" w:cs="微软雅黑"/>
          <w:i w:val="0"/>
          <w:iCs w:val="0"/>
          <w:caps w:val="0"/>
          <w:color w:val="0000FF"/>
          <w:spacing w:val="0"/>
          <w:sz w:val="24"/>
          <w:szCs w:val="24"/>
          <w:u w:val="single"/>
          <w:bdr w:val="none" w:color="auto" w:sz="0" w:space="0"/>
          <w:shd w:val="clear" w:fill="FFFFFF"/>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righ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广东省科学技术协会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righ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2022年9月27日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(联系部门：省科协学会学术部，地址：广州市连新路171号，邮编：510040）</w:t>
      </w:r>
    </w:p>
    <w:p>
      <w:pPr>
        <w:keepNext w:val="0"/>
        <w:keepLines w:val="0"/>
        <w:pageBreakBefore w:val="0"/>
        <w:widowControl w:val="0"/>
        <w:kinsoku/>
        <w:wordWrap/>
        <w:overflowPunct/>
        <w:topLinePunct w:val="0"/>
        <w:autoSpaceDE/>
        <w:autoSpaceDN/>
        <w:bidi w:val="0"/>
        <w:adjustRightInd/>
        <w:snapToGrid/>
        <w:spacing w:line="500" w:lineRule="exact"/>
        <w:textAlignment w:val="auto"/>
      </w:pPr>
    </w:p>
    <w:sectPr>
      <w:pgSz w:w="11906" w:h="16838"/>
      <w:pgMar w:top="1440" w:right="1463"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zMDNmYjgxMTU2ZGUzZjEwYjAyOGVkZmYyNTI0MGEifQ=="/>
  </w:docVars>
  <w:rsids>
    <w:rsidRoot w:val="354816DA"/>
    <w:rsid w:val="35481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2022-10-11T07:37:00Z</dcterms:created>
  <dc:creator>南国科研</dc:creator>
  <cp:lastModifiedBy>南国科研</cp:lastModifiedBy>
  <dcterms:modified xsi:type="dcterms:W3CDTF">2022-10-11T07:40:29Z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E862AEEB7DDC4DF6B9C7C194D78CDF99</vt:lpwstr>
  </property>
</Properties>
</file>